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AF" w:rsidRPr="006C1CF7" w:rsidRDefault="008A73AF" w:rsidP="00A75D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C1CF7">
        <w:rPr>
          <w:rFonts w:ascii="標楷體" w:eastAsia="標楷體" w:hAnsi="標楷體" w:hint="eastAsia"/>
          <w:b/>
          <w:sz w:val="40"/>
          <w:szCs w:val="40"/>
        </w:rPr>
        <w:t>臺南市東區忠孝國民中學傑出校友遴選辦法</w:t>
      </w:r>
    </w:p>
    <w:p w:rsidR="008A73AF" w:rsidRPr="006C1CF7" w:rsidRDefault="008A73AF" w:rsidP="00A75D4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0"/>
        </w:rPr>
      </w:pPr>
      <w:r w:rsidRPr="006C1CF7">
        <w:rPr>
          <w:rFonts w:ascii="標楷體" w:eastAsia="標楷體" w:hAnsi="標楷體"/>
          <w:b/>
          <w:sz w:val="32"/>
          <w:szCs w:val="32"/>
        </w:rPr>
        <w:t xml:space="preserve">                                   </w:t>
      </w:r>
      <w:r w:rsidR="00A75D43" w:rsidRPr="006C1CF7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745611" w:rsidRPr="006C1CF7">
        <w:rPr>
          <w:rFonts w:ascii="標楷體" w:eastAsia="標楷體" w:hAnsi="標楷體"/>
          <w:b/>
          <w:sz w:val="20"/>
        </w:rPr>
        <w:t>11</w:t>
      </w:r>
      <w:r w:rsidR="00840FF8" w:rsidRPr="006C1CF7">
        <w:rPr>
          <w:rFonts w:ascii="標楷體" w:eastAsia="標楷體" w:hAnsi="標楷體"/>
          <w:b/>
          <w:sz w:val="20"/>
        </w:rPr>
        <w:t>2</w:t>
      </w:r>
      <w:r w:rsidR="00745611" w:rsidRPr="006C1CF7">
        <w:rPr>
          <w:rFonts w:ascii="標楷體" w:eastAsia="標楷體" w:hAnsi="標楷體"/>
          <w:b/>
          <w:sz w:val="20"/>
        </w:rPr>
        <w:t>.</w:t>
      </w:r>
      <w:r w:rsidR="00E0226A" w:rsidRPr="006C1CF7">
        <w:rPr>
          <w:rFonts w:ascii="標楷體" w:eastAsia="標楷體" w:hAnsi="標楷體"/>
          <w:b/>
          <w:sz w:val="20"/>
        </w:rPr>
        <w:t>2.13</w:t>
      </w:r>
      <w:r w:rsidRPr="006C1CF7">
        <w:rPr>
          <w:rFonts w:ascii="標楷體" w:eastAsia="標楷體" w:hAnsi="標楷體"/>
          <w:b/>
          <w:sz w:val="20"/>
        </w:rPr>
        <w:t>本校行政會報通過</w:t>
      </w:r>
    </w:p>
    <w:p w:rsidR="008A73A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一、宗旨：傳承忠孝優良傳統及學風，肯定忠孝校友敬業、創業；服務人群；貢獻國家</w:t>
      </w:r>
      <w:r w:rsidR="006C1CF7">
        <w:rPr>
          <w:rFonts w:ascii="標楷體" w:eastAsia="標楷體" w:hAnsi="標楷體" w:hint="eastAsia"/>
          <w:color w:val="454545"/>
          <w:sz w:val="28"/>
          <w:szCs w:val="28"/>
        </w:rPr>
        <w:t xml:space="preserve"> 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之傑出成就，特訂定本辦法，予以隆重表揚，並為後學之典範。</w:t>
      </w:r>
    </w:p>
    <w:p w:rsidR="002527E9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二、推薦對象：凡本校歷屆</w:t>
      </w:r>
      <w:r w:rsidR="00BE0973" w:rsidRPr="006C1CF7">
        <w:rPr>
          <w:rFonts w:ascii="標楷體" w:eastAsia="標楷體" w:hAnsi="標楷體" w:hint="eastAsia"/>
          <w:color w:val="454545"/>
          <w:sz w:val="28"/>
          <w:szCs w:val="28"/>
        </w:rPr>
        <w:t>初中</w:t>
      </w:r>
      <w:r w:rsidR="00BE0973" w:rsidRPr="006C1CF7">
        <w:rPr>
          <w:rFonts w:ascii="標楷體" w:eastAsia="標楷體" w:hAnsi="標楷體"/>
          <w:color w:val="454545"/>
          <w:sz w:val="28"/>
          <w:szCs w:val="28"/>
        </w:rPr>
        <w:t>、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國中畢（結）業或肄業，於下列各領域中有卓著表現，足</w:t>
      </w:r>
      <w:r w:rsidR="005B5C12">
        <w:rPr>
          <w:rFonts w:ascii="標楷體" w:eastAsia="標楷體" w:hAnsi="標楷體" w:hint="eastAsia"/>
          <w:color w:val="454545"/>
          <w:sz w:val="28"/>
          <w:szCs w:val="28"/>
        </w:rPr>
        <w:t>為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楷模者皆可推薦之，傑出校友獎項分類如下：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（一）教育學術類：任職公私立各級學校</w:t>
      </w:r>
      <w:r w:rsidR="002527E9" w:rsidRPr="006C1CF7">
        <w:rPr>
          <w:rFonts w:ascii="標楷體" w:eastAsia="標楷體" w:hAnsi="標楷體" w:hint="eastAsia"/>
          <w:color w:val="454545"/>
          <w:sz w:val="28"/>
          <w:szCs w:val="28"/>
        </w:rPr>
        <w:t>機關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教師</w:t>
      </w:r>
      <w:r w:rsidR="002527E9" w:rsidRPr="006C1CF7">
        <w:rPr>
          <w:rFonts w:ascii="標楷體" w:eastAsia="標楷體" w:hAnsi="標楷體" w:hint="eastAsia"/>
          <w:color w:val="454545"/>
          <w:sz w:val="28"/>
          <w:szCs w:val="28"/>
        </w:rPr>
        <w:t>或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行政人員，具有教學、行政之相關特殊優良表</w:t>
      </w:r>
      <w:r w:rsidR="006F6502" w:rsidRPr="006C1CF7">
        <w:rPr>
          <w:rFonts w:ascii="標楷體" w:eastAsia="標楷體" w:hAnsi="標楷體"/>
          <w:color w:val="454545"/>
          <w:sz w:val="28"/>
          <w:szCs w:val="28"/>
        </w:rPr>
        <w:t xml:space="preserve"> 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現與</w:t>
      </w:r>
      <w:r w:rsidR="002527E9" w:rsidRPr="006C1CF7">
        <w:rPr>
          <w:rFonts w:ascii="標楷體" w:eastAsia="標楷體" w:hAnsi="標楷體" w:hint="eastAsia"/>
          <w:color w:val="454545"/>
          <w:sz w:val="28"/>
          <w:szCs w:val="28"/>
        </w:rPr>
        <w:t>從事學術研究有卓越貢獻者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等具體事實者。</w:t>
      </w:r>
    </w:p>
    <w:p w:rsidR="008A73A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（二）</w:t>
      </w:r>
      <w:r w:rsidR="002527E9" w:rsidRPr="006C1CF7">
        <w:rPr>
          <w:rFonts w:ascii="標楷體" w:eastAsia="標楷體" w:hAnsi="標楷體" w:hint="eastAsia"/>
          <w:color w:val="454545"/>
          <w:sz w:val="28"/>
          <w:szCs w:val="28"/>
        </w:rPr>
        <w:t>企業經營類：從事各類企業經營或任職公司行號成就特殊者。</w:t>
      </w:r>
      <w:r w:rsidR="007E2BC2" w:rsidRPr="006C1CF7">
        <w:rPr>
          <w:rFonts w:ascii="標楷體" w:eastAsia="標楷體" w:hAnsi="標楷體"/>
          <w:color w:val="454545"/>
          <w:sz w:val="28"/>
          <w:szCs w:val="28"/>
        </w:rPr>
        <w:br/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（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三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）藝文體育類：從事各類型藝文創作或於各類運動項目競賽或理論有特殊表現者。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四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社會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服務類：從事社會各類服務工作，有傑出之表現或貢獻者。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7E2BC2" w:rsidRPr="006C1CF7">
        <w:rPr>
          <w:rFonts w:ascii="標楷體" w:eastAsia="標楷體" w:hAnsi="標楷體" w:hint="eastAsia"/>
          <w:color w:val="454545"/>
          <w:sz w:val="28"/>
          <w:szCs w:val="28"/>
        </w:rPr>
        <w:t>五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）其他</w:t>
      </w:r>
      <w:r w:rsidR="002D5FCE" w:rsidRPr="006C1CF7">
        <w:rPr>
          <w:rFonts w:ascii="標楷體" w:eastAsia="標楷體" w:hAnsi="標楷體" w:hint="eastAsia"/>
          <w:color w:val="454545"/>
          <w:sz w:val="28"/>
          <w:szCs w:val="28"/>
        </w:rPr>
        <w:t>貢獻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類：不屬於前項表揚類別而有傑出表現或特殊貢獻者。</w:t>
      </w:r>
    </w:p>
    <w:p w:rsidR="008A73AF" w:rsidRPr="00D87840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三、推薦方式：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C05FCC" w:rsidRPr="006C1CF7">
        <w:rPr>
          <w:rFonts w:ascii="標楷體" w:eastAsia="標楷體" w:hAnsi="標楷體" w:hint="eastAsia"/>
          <w:color w:val="454545"/>
          <w:sz w:val="28"/>
          <w:szCs w:val="28"/>
        </w:rPr>
        <w:t>一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）由本校校友推薦。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C05FCC" w:rsidRPr="006C1CF7">
        <w:rPr>
          <w:rFonts w:ascii="標楷體" w:eastAsia="標楷體" w:hAnsi="標楷體" w:hint="eastAsia"/>
          <w:color w:val="454545"/>
          <w:sz w:val="28"/>
          <w:szCs w:val="28"/>
        </w:rPr>
        <w:t>二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）由本校各單位主管暨現任或退休教師推薦。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C05FCC" w:rsidRPr="006C1CF7">
        <w:rPr>
          <w:rFonts w:ascii="標楷體" w:eastAsia="標楷體" w:hAnsi="標楷體" w:hint="eastAsia"/>
          <w:color w:val="454545"/>
          <w:sz w:val="28"/>
          <w:szCs w:val="28"/>
        </w:rPr>
        <w:t>三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）由校友之服務機關推薦。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</w:t>
      </w:r>
      <w:r w:rsidR="00C05FCC" w:rsidRPr="006C1CF7">
        <w:rPr>
          <w:rFonts w:ascii="標楷體" w:eastAsia="標楷體" w:hAnsi="標楷體" w:hint="eastAsia"/>
          <w:color w:val="454545"/>
          <w:sz w:val="28"/>
          <w:szCs w:val="28"/>
        </w:rPr>
        <w:t>四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）推薦人應檢具資料推薦表書面及電子</w:t>
      </w:r>
      <w:bookmarkStart w:id="0" w:name="_GoBack"/>
      <w:bookmarkEnd w:id="0"/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檔各乙份（表格可從本校網頁下載或向本校</w:t>
      </w:r>
      <w:r w:rsidR="00456879" w:rsidRPr="00D87840">
        <w:rPr>
          <w:rFonts w:ascii="標楷體" w:eastAsia="標楷體" w:hAnsi="標楷體" w:hint="eastAsia"/>
          <w:sz w:val="28"/>
          <w:szCs w:val="28"/>
        </w:rPr>
        <w:t>總</w:t>
      </w:r>
      <w:r w:rsidRPr="00D87840">
        <w:rPr>
          <w:rFonts w:ascii="標楷體" w:eastAsia="標楷體" w:hAnsi="標楷體" w:hint="eastAsia"/>
          <w:sz w:val="28"/>
          <w:szCs w:val="28"/>
        </w:rPr>
        <w:t>務處索取）：請於11</w:t>
      </w:r>
      <w:r w:rsidR="009F5F7D" w:rsidRPr="00D87840">
        <w:rPr>
          <w:rFonts w:ascii="標楷體" w:eastAsia="標楷體" w:hAnsi="標楷體"/>
          <w:sz w:val="28"/>
          <w:szCs w:val="28"/>
        </w:rPr>
        <w:t>2</w:t>
      </w:r>
      <w:r w:rsidRPr="00D87840">
        <w:rPr>
          <w:rFonts w:ascii="標楷體" w:eastAsia="標楷體" w:hAnsi="標楷體" w:hint="eastAsia"/>
          <w:sz w:val="28"/>
          <w:szCs w:val="28"/>
        </w:rPr>
        <w:t>年</w:t>
      </w:r>
      <w:r w:rsidR="006C1CF7" w:rsidRPr="00D87840">
        <w:rPr>
          <w:rFonts w:ascii="標楷體" w:eastAsia="標楷體" w:hAnsi="標楷體" w:hint="eastAsia"/>
          <w:sz w:val="28"/>
          <w:szCs w:val="28"/>
        </w:rPr>
        <w:t>4</w:t>
      </w:r>
      <w:r w:rsidRPr="00D87840">
        <w:rPr>
          <w:rFonts w:ascii="標楷體" w:eastAsia="標楷體" w:hAnsi="標楷體" w:hint="eastAsia"/>
          <w:sz w:val="28"/>
          <w:szCs w:val="28"/>
        </w:rPr>
        <w:t>月</w:t>
      </w:r>
      <w:r w:rsidR="005C07AA" w:rsidRPr="00D87840">
        <w:rPr>
          <w:rFonts w:ascii="標楷體" w:eastAsia="標楷體" w:hAnsi="標楷體" w:hint="eastAsia"/>
          <w:sz w:val="28"/>
          <w:szCs w:val="28"/>
        </w:rPr>
        <w:t>14</w:t>
      </w:r>
      <w:r w:rsidRPr="00D87840">
        <w:rPr>
          <w:rFonts w:ascii="標楷體" w:eastAsia="標楷體" w:hAnsi="標楷體" w:hint="eastAsia"/>
          <w:sz w:val="28"/>
          <w:szCs w:val="28"/>
        </w:rPr>
        <w:t>日前備妥推薦表（含相同內容之電子檔word或pdf檔）乙份逕寄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忠孝</w:t>
      </w:r>
      <w:r w:rsidRPr="00D87840">
        <w:rPr>
          <w:rFonts w:ascii="標楷體" w:eastAsia="標楷體" w:hAnsi="標楷體" w:hint="eastAsia"/>
          <w:sz w:val="28"/>
          <w:szCs w:val="28"/>
        </w:rPr>
        <w:t>國中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總</w:t>
      </w:r>
      <w:r w:rsidRPr="00D87840">
        <w:rPr>
          <w:rFonts w:ascii="標楷體" w:eastAsia="標楷體" w:hAnsi="標楷體" w:hint="eastAsia"/>
          <w:sz w:val="28"/>
          <w:szCs w:val="28"/>
        </w:rPr>
        <w:t>務處，地址：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臺南市東區崇善路151</w:t>
      </w:r>
      <w:r w:rsidRPr="00D87840">
        <w:rPr>
          <w:rFonts w:ascii="標楷體" w:eastAsia="標楷體" w:hAnsi="標楷體" w:hint="eastAsia"/>
          <w:sz w:val="28"/>
          <w:szCs w:val="28"/>
        </w:rPr>
        <w:t>號，聯絡電話（0</w:t>
      </w:r>
      <w:r w:rsidR="00E93B9B" w:rsidRPr="00D87840">
        <w:rPr>
          <w:rFonts w:ascii="標楷體" w:eastAsia="標楷體" w:hAnsi="標楷體"/>
          <w:sz w:val="28"/>
          <w:szCs w:val="28"/>
        </w:rPr>
        <w:t>6</w:t>
      </w:r>
      <w:r w:rsidRPr="00D87840">
        <w:rPr>
          <w:rFonts w:ascii="標楷體" w:eastAsia="標楷體" w:hAnsi="標楷體" w:hint="eastAsia"/>
          <w:sz w:val="28"/>
          <w:szCs w:val="28"/>
        </w:rPr>
        <w:t>）</w:t>
      </w:r>
      <w:r w:rsidR="00E93B9B" w:rsidRPr="00D87840">
        <w:rPr>
          <w:rFonts w:ascii="標楷體" w:eastAsia="標楷體" w:hAnsi="標楷體"/>
          <w:sz w:val="28"/>
          <w:szCs w:val="28"/>
        </w:rPr>
        <w:t>2670495</w:t>
      </w:r>
      <w:r w:rsidRPr="00D87840">
        <w:rPr>
          <w:rFonts w:ascii="標楷體" w:eastAsia="標楷體" w:hAnsi="標楷體" w:hint="eastAsia"/>
          <w:sz w:val="28"/>
          <w:szCs w:val="28"/>
        </w:rPr>
        <w:t>轉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141洪主任</w:t>
      </w:r>
      <w:r w:rsidRPr="00D87840">
        <w:rPr>
          <w:rFonts w:ascii="標楷體" w:eastAsia="標楷體" w:hAnsi="標楷體" w:hint="eastAsia"/>
          <w:sz w:val="28"/>
          <w:szCs w:val="28"/>
        </w:rPr>
        <w:t>（電子檔可email至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tnsmall</w:t>
      </w:r>
      <w:r w:rsidR="00E93B9B" w:rsidRPr="00D87840">
        <w:rPr>
          <w:rFonts w:ascii="標楷體" w:eastAsia="標楷體" w:hAnsi="標楷體"/>
          <w:sz w:val="28"/>
          <w:szCs w:val="28"/>
        </w:rPr>
        <w:t>.red327</w:t>
      </w:r>
      <w:r w:rsidRPr="00D87840">
        <w:rPr>
          <w:rFonts w:ascii="標楷體" w:eastAsia="標楷體" w:hAnsi="標楷體" w:hint="eastAsia"/>
          <w:sz w:val="28"/>
          <w:szCs w:val="28"/>
        </w:rPr>
        <w:t>@</w:t>
      </w:r>
      <w:r w:rsidR="00E93B9B" w:rsidRPr="00D87840">
        <w:rPr>
          <w:rFonts w:ascii="標楷體" w:eastAsia="標楷體" w:hAnsi="標楷體" w:hint="eastAsia"/>
          <w:sz w:val="28"/>
          <w:szCs w:val="28"/>
        </w:rPr>
        <w:t>gmail</w:t>
      </w:r>
      <w:r w:rsidR="00E93B9B" w:rsidRPr="00D87840">
        <w:rPr>
          <w:rFonts w:ascii="標楷體" w:eastAsia="標楷體" w:hAnsi="標楷體"/>
          <w:sz w:val="28"/>
          <w:szCs w:val="28"/>
        </w:rPr>
        <w:t>.com</w:t>
      </w:r>
      <w:r w:rsidRPr="00D87840">
        <w:rPr>
          <w:rFonts w:ascii="標楷體" w:eastAsia="標楷體" w:hAnsi="標楷體" w:hint="eastAsia"/>
          <w:sz w:val="28"/>
          <w:szCs w:val="28"/>
        </w:rPr>
        <w:t>。</w:t>
      </w:r>
      <w:r w:rsidR="00E93B9B" w:rsidRPr="00D87840">
        <w:rPr>
          <w:rFonts w:ascii="標楷體" w:eastAsia="標楷體" w:hAnsi="標楷體"/>
          <w:sz w:val="28"/>
          <w:szCs w:val="28"/>
        </w:rPr>
        <w:t>）</w:t>
      </w:r>
    </w:p>
    <w:p w:rsidR="008A73AF" w:rsidRPr="00D87840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D87840">
        <w:rPr>
          <w:rFonts w:ascii="標楷體" w:eastAsia="標楷體" w:hAnsi="標楷體" w:hint="eastAsia"/>
          <w:sz w:val="28"/>
          <w:szCs w:val="28"/>
        </w:rPr>
        <w:t>四、審查程序及方式：</w:t>
      </w:r>
      <w:r w:rsidRPr="00D87840">
        <w:rPr>
          <w:rFonts w:ascii="標楷體" w:eastAsia="標楷體" w:hAnsi="標楷體" w:hint="eastAsia"/>
          <w:sz w:val="28"/>
          <w:szCs w:val="28"/>
        </w:rPr>
        <w:br/>
        <w:t>（一）初審：由本校</w:t>
      </w:r>
      <w:r w:rsidR="00C05FCC" w:rsidRPr="00D87840">
        <w:rPr>
          <w:rFonts w:ascii="標楷體" w:eastAsia="標楷體" w:hAnsi="標楷體" w:hint="eastAsia"/>
          <w:sz w:val="28"/>
          <w:szCs w:val="28"/>
        </w:rPr>
        <w:t>退休聯誼會</w:t>
      </w:r>
      <w:r w:rsidR="00EC2BB8" w:rsidRPr="00D87840">
        <w:rPr>
          <w:rFonts w:ascii="標楷體" w:eastAsia="標楷體" w:hAnsi="標楷體" w:hint="eastAsia"/>
          <w:sz w:val="28"/>
          <w:szCs w:val="28"/>
        </w:rPr>
        <w:t>及總務處</w:t>
      </w:r>
      <w:r w:rsidRPr="00D87840">
        <w:rPr>
          <w:rFonts w:ascii="標楷體" w:eastAsia="標楷體" w:hAnsi="標楷體" w:hint="eastAsia"/>
          <w:sz w:val="28"/>
          <w:szCs w:val="28"/>
        </w:rPr>
        <w:t>負責採集相關資料審查，必要時得實地訪查。</w:t>
      </w:r>
      <w:r w:rsidRPr="00D87840">
        <w:rPr>
          <w:rFonts w:ascii="標楷體" w:eastAsia="標楷體" w:hAnsi="標楷體" w:hint="eastAsia"/>
          <w:sz w:val="28"/>
          <w:szCs w:val="28"/>
        </w:rPr>
        <w:br/>
        <w:t>（二）決審：由本校成立「傑出校友</w:t>
      </w:r>
      <w:r w:rsidR="00C05FCC" w:rsidRPr="00D87840">
        <w:rPr>
          <w:rFonts w:ascii="標楷體" w:eastAsia="標楷體" w:hAnsi="標楷體" w:hint="eastAsia"/>
          <w:sz w:val="28"/>
          <w:szCs w:val="28"/>
        </w:rPr>
        <w:t>遴</w:t>
      </w:r>
      <w:r w:rsidRPr="00D87840">
        <w:rPr>
          <w:rFonts w:ascii="標楷體" w:eastAsia="標楷體" w:hAnsi="標楷體" w:hint="eastAsia"/>
          <w:sz w:val="28"/>
          <w:szCs w:val="28"/>
        </w:rPr>
        <w:t>選委員會」負責決審工作（委員會由本校行政代表</w:t>
      </w:r>
      <w:r w:rsidR="006C1CF7" w:rsidRPr="00D87840">
        <w:rPr>
          <w:rFonts w:ascii="標楷體" w:eastAsia="標楷體" w:hAnsi="標楷體" w:hint="eastAsia"/>
          <w:sz w:val="28"/>
          <w:szCs w:val="28"/>
        </w:rPr>
        <w:t>及社會公正人士</w:t>
      </w:r>
      <w:r w:rsidRPr="00D87840">
        <w:rPr>
          <w:rFonts w:ascii="標楷體" w:eastAsia="標楷體" w:hAnsi="標楷體" w:hint="eastAsia"/>
          <w:sz w:val="28"/>
          <w:szCs w:val="28"/>
        </w:rPr>
        <w:t>組成</w:t>
      </w:r>
      <w:r w:rsidR="006C1CF7" w:rsidRPr="00D87840">
        <w:rPr>
          <w:rFonts w:ascii="標楷體" w:eastAsia="標楷體" w:hAnsi="標楷體" w:hint="eastAsia"/>
          <w:sz w:val="28"/>
          <w:szCs w:val="28"/>
        </w:rPr>
        <w:t>1~</w:t>
      </w:r>
      <w:r w:rsidR="006C1CF7" w:rsidRPr="00D87840">
        <w:rPr>
          <w:rFonts w:ascii="標楷體" w:eastAsia="標楷體" w:hAnsi="標楷體"/>
          <w:sz w:val="28"/>
          <w:szCs w:val="28"/>
        </w:rPr>
        <w:t>7人</w:t>
      </w:r>
      <w:r w:rsidRPr="00D87840">
        <w:rPr>
          <w:rFonts w:ascii="標楷體" w:eastAsia="標楷體" w:hAnsi="標楷體" w:hint="eastAsia"/>
          <w:sz w:val="28"/>
          <w:szCs w:val="28"/>
        </w:rPr>
        <w:t>）；由</w:t>
      </w:r>
      <w:r w:rsidR="00913045" w:rsidRPr="00D87840">
        <w:rPr>
          <w:rFonts w:ascii="標楷體" w:eastAsia="標楷體" w:hAnsi="標楷體" w:hint="eastAsia"/>
          <w:sz w:val="28"/>
          <w:szCs w:val="28"/>
        </w:rPr>
        <w:t>校長</w:t>
      </w:r>
      <w:r w:rsidRPr="00D87840">
        <w:rPr>
          <w:rFonts w:ascii="標楷體" w:eastAsia="標楷體" w:hAnsi="標楷體" w:hint="eastAsia"/>
          <w:sz w:val="28"/>
          <w:szCs w:val="28"/>
        </w:rPr>
        <w:t>擔任主任委員，並設執行秘書乙人，綜理選拔事務。</w:t>
      </w:r>
    </w:p>
    <w:p w:rsidR="008A73A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五、表揚名額：表揚傑出校友人數以十到十二名為原則。</w:t>
      </w:r>
    </w:p>
    <w:p w:rsidR="008A73A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六、表揚方式：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（一）贈獎：由本校頒贈每位傑出校友獎牌乙座暨當選證書乙幀。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（二）報導傑出事蹟：刊登「</w:t>
      </w:r>
      <w:r w:rsidR="00E93B9B" w:rsidRPr="006C1CF7">
        <w:rPr>
          <w:rFonts w:ascii="標楷體" w:eastAsia="標楷體" w:hAnsi="標楷體" w:hint="eastAsia"/>
          <w:color w:val="454545"/>
          <w:sz w:val="28"/>
          <w:szCs w:val="28"/>
        </w:rPr>
        <w:t>60</w:t>
      </w:r>
      <w:r w:rsidR="00904E86" w:rsidRPr="006C1CF7">
        <w:rPr>
          <w:rFonts w:ascii="標楷體" w:eastAsia="標楷體" w:hAnsi="標楷體" w:hint="eastAsia"/>
          <w:color w:val="454545"/>
          <w:sz w:val="28"/>
          <w:szCs w:val="28"/>
        </w:rPr>
        <w:t>週</w:t>
      </w:r>
      <w:r w:rsidR="00E93B9B" w:rsidRPr="006C1CF7">
        <w:rPr>
          <w:rFonts w:ascii="標楷體" w:eastAsia="標楷體" w:hAnsi="標楷體" w:hint="eastAsia"/>
          <w:color w:val="454545"/>
          <w:sz w:val="28"/>
          <w:szCs w:val="28"/>
        </w:rPr>
        <w:t>年校慶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」—傑出校友紀念專輯之外，並在</w:t>
      </w:r>
      <w:r w:rsidR="00E93B9B" w:rsidRPr="006C1CF7">
        <w:rPr>
          <w:rFonts w:ascii="標楷體" w:eastAsia="標楷體" w:hAnsi="標楷體" w:hint="eastAsia"/>
          <w:color w:val="454545"/>
          <w:sz w:val="28"/>
          <w:szCs w:val="28"/>
        </w:rPr>
        <w:t>忠孝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國中</w:t>
      </w:r>
      <w:r w:rsidR="00D546C2" w:rsidRPr="006C1CF7">
        <w:rPr>
          <w:rFonts w:ascii="標楷體" w:eastAsia="標楷體" w:hAnsi="標楷體" w:hint="eastAsia"/>
          <w:color w:val="454545"/>
          <w:sz w:val="28"/>
          <w:szCs w:val="28"/>
        </w:rPr>
        <w:t>學校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網</w:t>
      </w:r>
      <w:r w:rsidR="00D546C2" w:rsidRPr="006C1CF7">
        <w:rPr>
          <w:rFonts w:ascii="標楷體" w:eastAsia="標楷體" w:hAnsi="標楷體" w:hint="eastAsia"/>
          <w:color w:val="454545"/>
          <w:sz w:val="28"/>
          <w:szCs w:val="28"/>
        </w:rPr>
        <w:t>站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、</w:t>
      </w:r>
      <w:r w:rsidR="00D546C2" w:rsidRPr="006C1CF7">
        <w:rPr>
          <w:rFonts w:ascii="標楷體" w:eastAsia="標楷體" w:hAnsi="標楷體"/>
          <w:color w:val="454545"/>
          <w:sz w:val="28"/>
          <w:szCs w:val="28"/>
        </w:rPr>
        <w:t>臉書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網站及本校有關刊物上予以報導、顯揚。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br/>
        <w:t>（三）安排傑出校友於本校學生生涯演講活動時，返校傳承生涯規劃、奮鬥成功之心路歷程，作為學弟、妹之參考與楷模。</w:t>
      </w:r>
    </w:p>
    <w:p w:rsidR="008A73A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七、表揚日期：於本校</w:t>
      </w:r>
      <w:r w:rsidR="00E93B9B" w:rsidRPr="006C1CF7">
        <w:rPr>
          <w:rFonts w:ascii="標楷體" w:eastAsia="標楷體" w:hAnsi="標楷體" w:hint="eastAsia"/>
          <w:color w:val="454545"/>
          <w:sz w:val="28"/>
          <w:szCs w:val="28"/>
        </w:rPr>
        <w:t>60</w:t>
      </w:r>
      <w:r w:rsidR="00904E86" w:rsidRPr="006C1CF7">
        <w:rPr>
          <w:rFonts w:ascii="標楷體" w:eastAsia="標楷體" w:hAnsi="標楷體" w:hint="eastAsia"/>
          <w:color w:val="454545"/>
          <w:sz w:val="28"/>
          <w:szCs w:val="28"/>
        </w:rPr>
        <w:t>週</w:t>
      </w: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年校慶慶祝大會隆重表掦。</w:t>
      </w:r>
    </w:p>
    <w:p w:rsidR="00BE7F0F" w:rsidRPr="006C1CF7" w:rsidRDefault="008A73AF" w:rsidP="006C1CF7">
      <w:pPr>
        <w:pStyle w:val="Web"/>
        <w:shd w:val="clear" w:color="auto" w:fill="FFFFFF"/>
        <w:adjustRightInd w:val="0"/>
        <w:snapToGrid w:val="0"/>
        <w:spacing w:line="400" w:lineRule="atLeast"/>
        <w:rPr>
          <w:rFonts w:ascii="標楷體" w:eastAsia="標楷體" w:hAnsi="標楷體"/>
          <w:color w:val="454545"/>
          <w:sz w:val="28"/>
          <w:szCs w:val="28"/>
        </w:rPr>
      </w:pPr>
      <w:r w:rsidRPr="006C1CF7">
        <w:rPr>
          <w:rFonts w:ascii="標楷體" w:eastAsia="標楷體" w:hAnsi="標楷體" w:hint="eastAsia"/>
          <w:color w:val="454545"/>
          <w:sz w:val="28"/>
          <w:szCs w:val="28"/>
        </w:rPr>
        <w:t>八、本辦法經校慶籌備委員會會議通過，校長核定後實施，修正時亦同。</w:t>
      </w:r>
    </w:p>
    <w:sectPr w:rsidR="00BE7F0F" w:rsidRPr="006C1CF7" w:rsidSect="00A75D43">
      <w:pgSz w:w="11906" w:h="16838"/>
      <w:pgMar w:top="284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CE" w:rsidRDefault="002D5FCE" w:rsidP="002D5FCE">
      <w:r>
        <w:separator/>
      </w:r>
    </w:p>
  </w:endnote>
  <w:endnote w:type="continuationSeparator" w:id="0">
    <w:p w:rsidR="002D5FCE" w:rsidRDefault="002D5FCE" w:rsidP="002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CE" w:rsidRDefault="002D5FCE" w:rsidP="002D5FCE">
      <w:r>
        <w:separator/>
      </w:r>
    </w:p>
  </w:footnote>
  <w:footnote w:type="continuationSeparator" w:id="0">
    <w:p w:rsidR="002D5FCE" w:rsidRDefault="002D5FCE" w:rsidP="002D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30117"/>
    <w:multiLevelType w:val="hybridMultilevel"/>
    <w:tmpl w:val="C08ADE94"/>
    <w:lvl w:ilvl="0" w:tplc="5E02D2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AF"/>
    <w:rsid w:val="000835ED"/>
    <w:rsid w:val="000A46C1"/>
    <w:rsid w:val="00102D1C"/>
    <w:rsid w:val="00160A15"/>
    <w:rsid w:val="001A19BB"/>
    <w:rsid w:val="00226DE4"/>
    <w:rsid w:val="002527E9"/>
    <w:rsid w:val="002D5FCE"/>
    <w:rsid w:val="0030421E"/>
    <w:rsid w:val="00352642"/>
    <w:rsid w:val="003632C5"/>
    <w:rsid w:val="003D0CD9"/>
    <w:rsid w:val="003D1D4D"/>
    <w:rsid w:val="00456879"/>
    <w:rsid w:val="00513E04"/>
    <w:rsid w:val="005A5FD8"/>
    <w:rsid w:val="005B5C12"/>
    <w:rsid w:val="005C07AA"/>
    <w:rsid w:val="006333D0"/>
    <w:rsid w:val="006C1CF7"/>
    <w:rsid w:val="006F6502"/>
    <w:rsid w:val="00745611"/>
    <w:rsid w:val="007B0FA9"/>
    <w:rsid w:val="007E2BC2"/>
    <w:rsid w:val="00823552"/>
    <w:rsid w:val="00840FF8"/>
    <w:rsid w:val="00856C0F"/>
    <w:rsid w:val="008A73AF"/>
    <w:rsid w:val="00904E86"/>
    <w:rsid w:val="00913045"/>
    <w:rsid w:val="00924D0D"/>
    <w:rsid w:val="009574AC"/>
    <w:rsid w:val="00974A9B"/>
    <w:rsid w:val="009E739F"/>
    <w:rsid w:val="009F5F7D"/>
    <w:rsid w:val="00A07559"/>
    <w:rsid w:val="00A75D43"/>
    <w:rsid w:val="00AA69E6"/>
    <w:rsid w:val="00BE0973"/>
    <w:rsid w:val="00BE7F0F"/>
    <w:rsid w:val="00C05FCC"/>
    <w:rsid w:val="00C13F65"/>
    <w:rsid w:val="00C35940"/>
    <w:rsid w:val="00CA3004"/>
    <w:rsid w:val="00CB7C7A"/>
    <w:rsid w:val="00D0079A"/>
    <w:rsid w:val="00D546C2"/>
    <w:rsid w:val="00D57190"/>
    <w:rsid w:val="00D838D2"/>
    <w:rsid w:val="00D87840"/>
    <w:rsid w:val="00E0226A"/>
    <w:rsid w:val="00E870B2"/>
    <w:rsid w:val="00E93B9B"/>
    <w:rsid w:val="00EC2BB8"/>
    <w:rsid w:val="00F248F6"/>
    <w:rsid w:val="00F37AFE"/>
    <w:rsid w:val="00F4507B"/>
    <w:rsid w:val="00F61569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C3C9938-DD09-4680-A6FD-354E455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AF"/>
    <w:pPr>
      <w:ind w:leftChars="200" w:left="480"/>
    </w:pPr>
  </w:style>
  <w:style w:type="paragraph" w:styleId="Web">
    <w:name w:val="Normal (Web)"/>
    <w:basedOn w:val="a"/>
    <w:uiPriority w:val="99"/>
    <w:unhideWhenUsed/>
    <w:rsid w:val="008A73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D5F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5FC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F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5F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0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cp:lastPrinted>2023-03-06T07:14:00Z</cp:lastPrinted>
  <dcterms:created xsi:type="dcterms:W3CDTF">2023-03-06T07:14:00Z</dcterms:created>
  <dcterms:modified xsi:type="dcterms:W3CDTF">2023-03-15T08:01:00Z</dcterms:modified>
</cp:coreProperties>
</file>